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AD5B" w14:textId="77777777" w:rsidR="004D5323" w:rsidRDefault="004D5323" w:rsidP="004D5323">
      <w:pPr>
        <w:pStyle w:val="3GPPHeader"/>
        <w:spacing w:after="60"/>
        <w:rPr>
          <w:rFonts w:cs="Arial"/>
          <w:sz w:val="32"/>
          <w:szCs w:val="32"/>
          <w:lang w:val="en-US"/>
        </w:rPr>
      </w:pPr>
      <w:r>
        <w:rPr>
          <w:rFonts w:cs="Arial"/>
          <w:lang w:val="en-US"/>
        </w:rPr>
        <w:t>3GPP TSG-RAN WG1 Meeting #91</w:t>
      </w:r>
      <w:r>
        <w:rPr>
          <w:rFonts w:cs="Arial"/>
          <w:lang w:val="en-US"/>
        </w:rPr>
        <w:tab/>
      </w:r>
      <w:r w:rsidR="00DE2AB3" w:rsidRPr="00DE2AB3">
        <w:rPr>
          <w:rFonts w:cs="Arial"/>
          <w:lang w:val="en-US"/>
        </w:rPr>
        <w:t>R1-1721144</w:t>
      </w:r>
      <w:r w:rsidR="00DE2AB3" w:rsidRPr="00DE2AB3">
        <w:rPr>
          <w:rFonts w:cs="Arial"/>
          <w:highlight w:val="yellow"/>
          <w:lang w:val="en-US"/>
        </w:rPr>
        <w:t xml:space="preserve"> </w:t>
      </w:r>
    </w:p>
    <w:p w14:paraId="158F6BC8" w14:textId="77777777" w:rsidR="004D5323" w:rsidRDefault="004D5323" w:rsidP="004D5323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Reno Nevada, USA 27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Nov – 1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Dec 2017</w:t>
      </w:r>
    </w:p>
    <w:p w14:paraId="3A268477" w14:textId="77777777" w:rsidR="004D5323" w:rsidRDefault="004D5323" w:rsidP="004D5323">
      <w:pPr>
        <w:pStyle w:val="3GPPHeader"/>
        <w:rPr>
          <w:rFonts w:cs="Arial"/>
          <w:lang w:val="en-US"/>
        </w:rPr>
      </w:pPr>
    </w:p>
    <w:p w14:paraId="72B49488" w14:textId="77777777" w:rsidR="004D5323" w:rsidRPr="00002D39" w:rsidRDefault="004D5323" w:rsidP="004D5323">
      <w:pPr>
        <w:pStyle w:val="3GPPHeader"/>
        <w:rPr>
          <w:rFonts w:cs="Arial"/>
          <w:sz w:val="22"/>
          <w:szCs w:val="22"/>
          <w:lang w:val="en-US"/>
        </w:rPr>
      </w:pPr>
      <w:r w:rsidRPr="00002D39">
        <w:rPr>
          <w:rFonts w:cs="Arial"/>
          <w:sz w:val="22"/>
          <w:szCs w:val="22"/>
          <w:lang w:val="en-US"/>
        </w:rPr>
        <w:t>Agenda Item:</w:t>
      </w:r>
      <w:r w:rsidRPr="00002D39">
        <w:rPr>
          <w:rFonts w:cs="Arial"/>
          <w:sz w:val="22"/>
          <w:szCs w:val="22"/>
          <w:lang w:val="en-US"/>
        </w:rPr>
        <w:tab/>
      </w:r>
      <w:bookmarkStart w:id="0" w:name="_Hlk499665417"/>
      <w:r>
        <w:rPr>
          <w:rFonts w:cs="Arial"/>
          <w:sz w:val="22"/>
          <w:szCs w:val="22"/>
          <w:lang w:val="en-US"/>
        </w:rPr>
        <w:t>6.2.6.3</w:t>
      </w:r>
      <w:r w:rsidR="00224711">
        <w:rPr>
          <w:rFonts w:cs="Arial"/>
          <w:sz w:val="22"/>
          <w:szCs w:val="22"/>
          <w:lang w:val="en-US"/>
        </w:rPr>
        <w:t>.3</w:t>
      </w:r>
      <w:bookmarkEnd w:id="0"/>
    </w:p>
    <w:p w14:paraId="14B3144E" w14:textId="77777777" w:rsidR="004D5323" w:rsidRDefault="004D5323" w:rsidP="004D532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Source: </w:t>
      </w:r>
      <w:r>
        <w:rPr>
          <w:rFonts w:cs="Arial"/>
          <w:sz w:val="22"/>
          <w:szCs w:val="22"/>
          <w:lang w:val="en-US"/>
        </w:rPr>
        <w:tab/>
        <w:t>Feature lead Ericsson</w:t>
      </w:r>
    </w:p>
    <w:p w14:paraId="351EA138" w14:textId="77777777" w:rsidR="004D5323" w:rsidRDefault="004D5323" w:rsidP="004D5323">
      <w:pPr>
        <w:pStyle w:val="3GPPHeader"/>
        <w:ind w:left="1695" w:hanging="1695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Title:  </w:t>
      </w:r>
      <w:r>
        <w:rPr>
          <w:rFonts w:cs="Arial"/>
          <w:sz w:val="22"/>
          <w:szCs w:val="22"/>
          <w:lang w:val="en-US"/>
        </w:rPr>
        <w:tab/>
        <w:t xml:space="preserve">Summary of </w:t>
      </w:r>
      <w:r w:rsidR="009B4BF0">
        <w:rPr>
          <w:rFonts w:cs="Arial"/>
          <w:sz w:val="22"/>
          <w:szCs w:val="22"/>
          <w:lang w:val="en-US"/>
        </w:rPr>
        <w:t>NB-IoT TDD</w:t>
      </w:r>
      <w:r>
        <w:rPr>
          <w:rFonts w:cs="Arial"/>
          <w:sz w:val="22"/>
          <w:szCs w:val="22"/>
          <w:lang w:val="en-US"/>
        </w:rPr>
        <w:t xml:space="preserve"> </w:t>
      </w:r>
      <w:r w:rsidR="000D15EC">
        <w:rPr>
          <w:rFonts w:cs="Arial"/>
          <w:sz w:val="22"/>
          <w:szCs w:val="22"/>
          <w:lang w:val="en-US"/>
        </w:rPr>
        <w:t>Downlink</w:t>
      </w:r>
      <w:r w:rsidR="009B4BF0">
        <w:rPr>
          <w:rFonts w:cs="Arial"/>
          <w:sz w:val="22"/>
          <w:szCs w:val="22"/>
          <w:lang w:val="en-US"/>
        </w:rPr>
        <w:t xml:space="preserve"> aspects</w:t>
      </w:r>
    </w:p>
    <w:p w14:paraId="731BB39D" w14:textId="77777777" w:rsidR="004D5323" w:rsidRDefault="004D5323" w:rsidP="004D532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Document for:</w:t>
      </w:r>
      <w:r>
        <w:rPr>
          <w:rFonts w:cs="Arial"/>
          <w:sz w:val="22"/>
          <w:szCs w:val="22"/>
          <w:lang w:val="en-US"/>
        </w:rPr>
        <w:tab/>
        <w:t>Discussion and Decision</w:t>
      </w:r>
    </w:p>
    <w:p w14:paraId="08C678D0" w14:textId="77777777" w:rsidR="004D5323" w:rsidRDefault="000D15EC" w:rsidP="004D5323">
      <w:pPr>
        <w:pStyle w:val="Heading1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411570E5" w14:textId="77777777" w:rsidR="000D15EC" w:rsidRPr="00250A44" w:rsidRDefault="000D15EC" w:rsidP="000D15EC">
      <w:pPr>
        <w:spacing w:after="180"/>
        <w:ind w:right="-99"/>
        <w:rPr>
          <w:rFonts w:cs="Arial"/>
          <w:lang w:val="en-US"/>
        </w:rPr>
      </w:pPr>
      <w:r w:rsidRPr="00250A44">
        <w:rPr>
          <w:rFonts w:cs="Arial"/>
          <w:lang w:val="en-US"/>
        </w:rPr>
        <w:t>In RAN1#90bis meeting, regarding the DL design of NB-IoT TDD, RAN1 made the following agreements</w:t>
      </w:r>
    </w:p>
    <w:p w14:paraId="6E98D6E8" w14:textId="77777777" w:rsidR="000D15EC" w:rsidRPr="00250A44" w:rsidRDefault="000D15EC" w:rsidP="000D15EC">
      <w:pPr>
        <w:spacing w:after="180"/>
        <w:ind w:right="-99"/>
        <w:rPr>
          <w:rFonts w:cs="Arial"/>
          <w:lang w:val="en-US"/>
        </w:rPr>
      </w:pPr>
      <w:r w:rsidRPr="00250A44">
        <w:rPr>
          <w:rFonts w:cs="Arial"/>
          <w:lang w:val="en-US"/>
        </w:rPr>
        <w:t>“</w:t>
      </w:r>
    </w:p>
    <w:p w14:paraId="78797AB0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cs="Arial"/>
          <w:lang w:val="en-US"/>
        </w:rPr>
        <w:t>•</w:t>
      </w:r>
      <w:r w:rsidRPr="00250A44">
        <w:rPr>
          <w:rFonts w:cs="Arial"/>
          <w:lang w:val="en-US"/>
        </w:rPr>
        <w:tab/>
      </w:r>
      <w:r w:rsidRPr="00250A44">
        <w:rPr>
          <w:rFonts w:ascii="Times New Roman" w:hAnsi="Times New Roman"/>
          <w:i/>
          <w:lang w:val="en-US"/>
        </w:rPr>
        <w:t xml:space="preserve">TDD </w:t>
      </w:r>
      <w:proofErr w:type="gramStart"/>
      <w:r w:rsidRPr="00250A44">
        <w:rPr>
          <w:rFonts w:ascii="Times New Roman" w:hAnsi="Times New Roman"/>
          <w:i/>
          <w:lang w:val="en-US"/>
        </w:rPr>
        <w:t>UL:DL</w:t>
      </w:r>
      <w:proofErr w:type="gramEnd"/>
      <w:r w:rsidRPr="00250A44">
        <w:rPr>
          <w:rFonts w:ascii="Times New Roman" w:hAnsi="Times New Roman"/>
          <w:i/>
          <w:lang w:val="en-US"/>
        </w:rPr>
        <w:t xml:space="preserve"> configuration 0 is not supported in TDD NB-IoT in Rel-15</w:t>
      </w:r>
    </w:p>
    <w:p w14:paraId="6764AE3E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MIB-NB is transmitted on the same NB-IoT carrier as NPSS/NSSS.</w:t>
      </w:r>
    </w:p>
    <w:p w14:paraId="1C7D678D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The single NB-IoT carrier for all the other SIBs than SIB1-NB, when not the anchor carrier, is:</w:t>
      </w:r>
    </w:p>
    <w:p w14:paraId="11FA5CB3" w14:textId="77777777" w:rsidR="000D15EC" w:rsidRPr="00250A44" w:rsidRDefault="000D15EC" w:rsidP="000D15EC">
      <w:pPr>
        <w:spacing w:after="180"/>
        <w:ind w:left="1134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In a PRB indicated by SIB1-NB with exact signaling design left to RAN2 including whether to signal anything in case these other SIBs are on the anchor carrier</w:t>
      </w:r>
    </w:p>
    <w:p w14:paraId="4CC2F5A6" w14:textId="77777777" w:rsidR="000D15EC" w:rsidRPr="00250A44" w:rsidRDefault="000D15EC" w:rsidP="000D15EC">
      <w:pPr>
        <w:spacing w:after="180"/>
        <w:ind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 xml:space="preserve">   </w:t>
      </w:r>
      <w:r w:rsidRPr="00250A44">
        <w:rPr>
          <w:rFonts w:ascii="Times New Roman" w:hAnsi="Times New Roman"/>
          <w:i/>
          <w:lang w:val="en-US"/>
        </w:rPr>
        <w:tab/>
        <w:t>•</w:t>
      </w:r>
      <w:r w:rsidRPr="00250A44">
        <w:rPr>
          <w:rFonts w:ascii="Times New Roman" w:hAnsi="Times New Roman"/>
          <w:i/>
          <w:lang w:val="en-US"/>
        </w:rPr>
        <w:tab/>
        <w:t>It is supported that SIB1-NB is transmitted only on the anchor carrier</w:t>
      </w:r>
    </w:p>
    <w:p w14:paraId="6E56CB1A" w14:textId="77777777" w:rsidR="000D15EC" w:rsidRPr="00250A44" w:rsidRDefault="000D15EC" w:rsidP="000D15EC">
      <w:pPr>
        <w:spacing w:after="180"/>
        <w:ind w:left="1134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In at least subframe #0 in odd frames</w:t>
      </w:r>
    </w:p>
    <w:p w14:paraId="12BA9092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It is supported that SIB1-NB can be transmitted on non-anchor carrier, FFS details</w:t>
      </w:r>
    </w:p>
    <w:p w14:paraId="1A48E8B7" w14:textId="77777777" w:rsidR="000D15EC" w:rsidRPr="00250A44" w:rsidRDefault="000D15EC" w:rsidP="000D15EC">
      <w:pPr>
        <w:spacing w:after="180"/>
        <w:ind w:left="1134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It is necessary to consider SFN wraparound as part of FFS</w:t>
      </w:r>
    </w:p>
    <w:p w14:paraId="7A146661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Periodicity of SIB1-NB in TDD is the same as FDD (i.e. 2560ms)</w:t>
      </w:r>
    </w:p>
    <w:p w14:paraId="7BA89663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One transport block of SIB1-NB is transmitted over 8 SIB1-NB subframes (i.e. same as FDD)</w:t>
      </w:r>
    </w:p>
    <w:p w14:paraId="0D9E5D9D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For NPSS, NSSS and NPBCH transmission in TDD:</w:t>
      </w:r>
    </w:p>
    <w:p w14:paraId="0F79F713" w14:textId="77777777" w:rsidR="000D15EC" w:rsidRPr="00250A44" w:rsidRDefault="000D15EC" w:rsidP="000D15EC">
      <w:pPr>
        <w:spacing w:after="180"/>
        <w:ind w:left="1134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NPSS is transmitted on subframe #5 in every radio frame</w:t>
      </w:r>
    </w:p>
    <w:p w14:paraId="55085FBB" w14:textId="77777777" w:rsidR="000D15EC" w:rsidRPr="00250A44" w:rsidRDefault="000D15EC" w:rsidP="000D15EC">
      <w:pPr>
        <w:spacing w:after="180"/>
        <w:ind w:left="1134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NSSS is transmitted on subframe #0 in every even-numbered radio frame</w:t>
      </w:r>
    </w:p>
    <w:p w14:paraId="3D4D5BE1" w14:textId="77777777" w:rsidR="000D15EC" w:rsidRPr="00250A44" w:rsidRDefault="000D15EC" w:rsidP="000D15EC">
      <w:pPr>
        <w:spacing w:after="180"/>
        <w:ind w:left="1134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NPBCH is in subframe 9 in every radio frame on the same carrier as NPSS/NSSS.</w:t>
      </w:r>
    </w:p>
    <w:p w14:paraId="5BCAA380" w14:textId="77777777" w:rsidR="000D15EC" w:rsidRPr="00250A44" w:rsidRDefault="000D15EC" w:rsidP="000D15EC">
      <w:pPr>
        <w:spacing w:after="180"/>
        <w:ind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 xml:space="preserve"> </w:t>
      </w:r>
      <w:r w:rsidRPr="00250A44">
        <w:rPr>
          <w:rFonts w:ascii="Times New Roman" w:hAnsi="Times New Roman"/>
          <w:i/>
          <w:lang w:val="en-US"/>
        </w:rPr>
        <w:tab/>
        <w:t>•</w:t>
      </w:r>
      <w:r w:rsidRPr="00250A44">
        <w:rPr>
          <w:rFonts w:ascii="Times New Roman" w:hAnsi="Times New Roman"/>
          <w:i/>
          <w:lang w:val="en-US"/>
        </w:rPr>
        <w:tab/>
        <w:t xml:space="preserve">Confirm the working assumptions from RAN1#90, i.e. NPSS uses the lower 11 subcarriers in one    </w:t>
      </w:r>
    </w:p>
    <w:p w14:paraId="07EF3A66" w14:textId="77777777" w:rsidR="000D15EC" w:rsidRPr="00250A44" w:rsidRDefault="000D15EC" w:rsidP="000D15EC">
      <w:pPr>
        <w:spacing w:after="180"/>
        <w:ind w:left="567" w:right="-99" w:firstLine="567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subframe and the same cover code for TDD as FDD.</w:t>
      </w:r>
    </w:p>
    <w:p w14:paraId="7FA006CF" w14:textId="77777777" w:rsidR="000D15EC" w:rsidRPr="00250A44" w:rsidRDefault="000D15EC" w:rsidP="000D15EC">
      <w:pPr>
        <w:spacing w:after="180"/>
        <w:ind w:left="1134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The NPSS and NSSS sequences for TDD are the same as FDD.</w:t>
      </w:r>
    </w:p>
    <w:p w14:paraId="39323666" w14:textId="77777777" w:rsidR="000D15EC" w:rsidRPr="00250A44" w:rsidRDefault="000D15EC" w:rsidP="000D15EC">
      <w:pPr>
        <w:spacing w:after="180"/>
        <w:ind w:left="1134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  <w:t>TDD and FDD NB-IoT are distinguished by the relative location of NPSS and NSSS.</w:t>
      </w:r>
    </w:p>
    <w:p w14:paraId="565DC2FE" w14:textId="77777777" w:rsidR="000D15EC" w:rsidRPr="00250A44" w:rsidRDefault="000D15EC" w:rsidP="000D15EC">
      <w:pPr>
        <w:spacing w:after="180"/>
        <w:ind w:right="-99"/>
        <w:rPr>
          <w:rFonts w:cs="Arial"/>
          <w:lang w:val="en-US"/>
        </w:rPr>
      </w:pPr>
    </w:p>
    <w:p w14:paraId="660E5F3D" w14:textId="77777777" w:rsidR="000D15EC" w:rsidRPr="00250A44" w:rsidRDefault="000D15EC" w:rsidP="000D15EC">
      <w:pPr>
        <w:spacing w:after="180"/>
        <w:ind w:right="-99"/>
        <w:rPr>
          <w:rFonts w:cs="Arial"/>
          <w:lang w:val="en-US"/>
        </w:rPr>
      </w:pPr>
      <w:r w:rsidRPr="00250A44">
        <w:rPr>
          <w:rFonts w:cs="Arial"/>
          <w:lang w:val="en-US"/>
        </w:rPr>
        <w:t>”.</w:t>
      </w:r>
    </w:p>
    <w:p w14:paraId="5068A69D" w14:textId="77777777" w:rsidR="000D15EC" w:rsidRPr="00250A44" w:rsidRDefault="000D15EC" w:rsidP="000D15EC">
      <w:pPr>
        <w:spacing w:after="180"/>
        <w:ind w:right="-99"/>
        <w:rPr>
          <w:rFonts w:cs="Arial"/>
          <w:lang w:val="en-US"/>
        </w:rPr>
      </w:pPr>
      <w:r w:rsidRPr="00250A44">
        <w:rPr>
          <w:rFonts w:cs="Arial"/>
          <w:lang w:val="en-US"/>
        </w:rPr>
        <w:t>In RAN1#90bis meeting, regarding the DL design of NB-IoT TDD, RAN1 made the following working assumptions were made</w:t>
      </w:r>
    </w:p>
    <w:p w14:paraId="59CCADC0" w14:textId="77777777" w:rsidR="000D15EC" w:rsidRPr="00250A44" w:rsidRDefault="000D15EC" w:rsidP="000D15EC">
      <w:pPr>
        <w:spacing w:after="180"/>
        <w:ind w:right="-99"/>
        <w:rPr>
          <w:rFonts w:cs="Arial"/>
          <w:lang w:val="en-US"/>
        </w:rPr>
      </w:pPr>
      <w:r w:rsidRPr="00250A44">
        <w:rPr>
          <w:rFonts w:cs="Arial"/>
          <w:lang w:val="en-US"/>
        </w:rPr>
        <w:lastRenderedPageBreak/>
        <w:t>“</w:t>
      </w:r>
    </w:p>
    <w:p w14:paraId="1C327AFD" w14:textId="77777777" w:rsidR="000D15EC" w:rsidRPr="00250A44" w:rsidRDefault="000D15EC" w:rsidP="000D15EC">
      <w:pPr>
        <w:spacing w:after="180"/>
        <w:ind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ab/>
        <w:t>•</w:t>
      </w:r>
      <w:r w:rsidRPr="00250A44">
        <w:rPr>
          <w:rFonts w:ascii="Times New Roman" w:hAnsi="Times New Roman"/>
          <w:i/>
          <w:lang w:val="en-US"/>
        </w:rPr>
        <w:tab/>
        <w:t xml:space="preserve">TDD </w:t>
      </w:r>
      <w:proofErr w:type="gramStart"/>
      <w:r w:rsidRPr="00250A44">
        <w:rPr>
          <w:rFonts w:ascii="Times New Roman" w:hAnsi="Times New Roman"/>
          <w:i/>
          <w:lang w:val="en-US"/>
        </w:rPr>
        <w:t>UL:DL</w:t>
      </w:r>
      <w:proofErr w:type="gramEnd"/>
      <w:r w:rsidRPr="00250A44">
        <w:rPr>
          <w:rFonts w:ascii="Times New Roman" w:hAnsi="Times New Roman"/>
          <w:i/>
          <w:lang w:val="en-US"/>
        </w:rPr>
        <w:t xml:space="preserve"> configuration 6 is not supported in TDD NB-IoT in Rel-15</w:t>
      </w:r>
    </w:p>
    <w:p w14:paraId="57A50663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Working assumption to be automatically confirmed if RAN4 reply LS to R1-1715304 does not raise a problem:</w:t>
      </w:r>
    </w:p>
    <w:p w14:paraId="70F2F2EE" w14:textId="77777777" w:rsidR="000D15EC" w:rsidRPr="00250A44" w:rsidRDefault="000D15EC" w:rsidP="000D15EC">
      <w:pPr>
        <w:spacing w:after="180"/>
        <w:ind w:left="567" w:right="-99"/>
        <w:rPr>
          <w:rFonts w:ascii="Times New Roman" w:hAnsi="Times New Roman"/>
          <w:i/>
          <w:lang w:val="en-US"/>
        </w:rPr>
      </w:pPr>
      <w:r w:rsidRPr="00250A44">
        <w:rPr>
          <w:rFonts w:ascii="Times New Roman" w:hAnsi="Times New Roman"/>
          <w:i/>
          <w:lang w:val="en-US"/>
        </w:rPr>
        <w:t>•</w:t>
      </w:r>
      <w:r w:rsidRPr="00250A44">
        <w:rPr>
          <w:rFonts w:ascii="Times New Roman" w:hAnsi="Times New Roman"/>
          <w:i/>
          <w:lang w:val="en-US"/>
        </w:rPr>
        <w:tab/>
      </w:r>
      <w:bookmarkStart w:id="1" w:name="_Hlk497739965"/>
      <w:r w:rsidRPr="00250A44">
        <w:rPr>
          <w:rFonts w:ascii="Times New Roman" w:hAnsi="Times New Roman"/>
          <w:i/>
          <w:lang w:val="en-US"/>
        </w:rPr>
        <w:t>TDD NB-IoT will support all LTE special subframe configurations</w:t>
      </w:r>
    </w:p>
    <w:bookmarkEnd w:id="1"/>
    <w:p w14:paraId="335E950A" w14:textId="77777777" w:rsidR="000D15EC" w:rsidRDefault="000D15EC" w:rsidP="000D15EC">
      <w:pPr>
        <w:spacing w:after="180"/>
        <w:ind w:right="-99"/>
        <w:rPr>
          <w:rFonts w:cs="Arial"/>
          <w:lang w:val="en-US"/>
        </w:rPr>
      </w:pPr>
      <w:r w:rsidRPr="00250A44">
        <w:rPr>
          <w:rFonts w:cs="Arial"/>
          <w:lang w:val="en-US"/>
        </w:rPr>
        <w:t>”</w:t>
      </w:r>
      <w:r>
        <w:rPr>
          <w:rFonts w:cs="Arial"/>
          <w:lang w:val="en-US"/>
        </w:rPr>
        <w:t>.</w:t>
      </w:r>
    </w:p>
    <w:p w14:paraId="4E886EC8" w14:textId="77777777" w:rsidR="000D15EC" w:rsidRDefault="000D15EC" w:rsidP="000D15EC">
      <w:pPr>
        <w:pStyle w:val="Heading1"/>
        <w:rPr>
          <w:lang w:val="en-US"/>
        </w:rPr>
      </w:pPr>
      <w:r w:rsidRPr="000D15EC">
        <w:rPr>
          <w:lang w:val="en-US"/>
        </w:rPr>
        <w:t>Summary of offline discussion</w:t>
      </w:r>
    </w:p>
    <w:p w14:paraId="630ED9CD" w14:textId="77777777" w:rsidR="000D15EC" w:rsidRPr="000D15EC" w:rsidRDefault="008254FC" w:rsidP="000D15EC">
      <w:pPr>
        <w:rPr>
          <w:lang w:val="en-US"/>
        </w:rPr>
      </w:pPr>
      <w:r>
        <w:rPr>
          <w:lang w:val="en-US"/>
        </w:rPr>
        <w:t xml:space="preserve">Email discussion ongoing. </w:t>
      </w:r>
    </w:p>
    <w:p w14:paraId="4BC683EF" w14:textId="3AFED1D9" w:rsidR="000D15EC" w:rsidRDefault="000D15EC" w:rsidP="000D15EC">
      <w:pPr>
        <w:pStyle w:val="Heading1"/>
      </w:pPr>
      <w:r>
        <w:rPr>
          <w:rFonts w:hint="eastAsia"/>
        </w:rPr>
        <w:t>WF</w:t>
      </w:r>
      <w:r w:rsidR="002F01B9">
        <w:t>s</w:t>
      </w:r>
    </w:p>
    <w:p w14:paraId="19C04856" w14:textId="3F368EE3" w:rsidR="008254FC" w:rsidRDefault="008254FC" w:rsidP="008254FC">
      <w:pPr>
        <w:numPr>
          <w:ilvl w:val="0"/>
          <w:numId w:val="8"/>
        </w:numPr>
        <w:rPr>
          <w:lang w:val="en-US"/>
        </w:rPr>
      </w:pPr>
      <w:r w:rsidRPr="000D15EC">
        <w:rPr>
          <w:lang w:val="en-US"/>
        </w:rPr>
        <w:t>WFs circulated offline</w:t>
      </w:r>
      <w:r w:rsidR="008C0D91">
        <w:rPr>
          <w:lang w:val="en-US"/>
        </w:rPr>
        <w:t xml:space="preserve"> about SIB1-NB scheduling</w:t>
      </w:r>
      <w:r w:rsidR="00AF07AC">
        <w:rPr>
          <w:lang w:val="en-US"/>
        </w:rPr>
        <w:t xml:space="preserve"> and SIB1-signalling</w:t>
      </w:r>
      <w:r w:rsidRPr="000D15EC">
        <w:rPr>
          <w:lang w:val="en-US"/>
        </w:rPr>
        <w:t xml:space="preserve">: </w:t>
      </w:r>
    </w:p>
    <w:p w14:paraId="00A3BCED" w14:textId="77777777" w:rsidR="00DE2AB3" w:rsidRDefault="00DE2AB3" w:rsidP="00DE2AB3">
      <w:pPr>
        <w:numPr>
          <w:ilvl w:val="1"/>
          <w:numId w:val="8"/>
        </w:numPr>
        <w:rPr>
          <w:lang w:val="en-US"/>
        </w:rPr>
      </w:pPr>
      <w:r w:rsidRPr="00DE2AB3">
        <w:rPr>
          <w:lang w:val="en-US"/>
        </w:rPr>
        <w:t>R1-1721156</w:t>
      </w:r>
      <w:r w:rsidRPr="00DE2AB3">
        <w:rPr>
          <w:lang w:val="en-US"/>
        </w:rPr>
        <w:tab/>
        <w:t>WF on SIB1-NB transmission for TDD NB-IoT</w:t>
      </w:r>
      <w:r>
        <w:rPr>
          <w:lang w:val="en-US"/>
        </w:rPr>
        <w:t xml:space="preserve"> </w:t>
      </w:r>
      <w:r w:rsidRPr="00DE2AB3">
        <w:rPr>
          <w:lang w:val="en-US"/>
        </w:rPr>
        <w:t xml:space="preserve">ZTE, </w:t>
      </w:r>
      <w:proofErr w:type="spellStart"/>
      <w:r w:rsidRPr="00DE2AB3">
        <w:rPr>
          <w:lang w:val="en-US"/>
        </w:rPr>
        <w:t>Sanechips</w:t>
      </w:r>
      <w:proofErr w:type="spellEnd"/>
      <w:r w:rsidRPr="00DE2AB3">
        <w:rPr>
          <w:lang w:val="en-US"/>
        </w:rPr>
        <w:t>, Qualcomm, Intel, Ericsson</w:t>
      </w:r>
    </w:p>
    <w:p w14:paraId="24936D9F" w14:textId="2B14689E" w:rsidR="00DE2AB3" w:rsidRDefault="00DE2AB3" w:rsidP="00DE2AB3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>R1-17xxxx</w:t>
      </w:r>
      <w:r>
        <w:rPr>
          <w:lang w:val="en-US"/>
        </w:rPr>
        <w:tab/>
        <w:t>W</w:t>
      </w:r>
      <w:r w:rsidRPr="00DE2AB3">
        <w:rPr>
          <w:lang w:val="en-US"/>
        </w:rPr>
        <w:t>ay forward on SIB1-NB transmission in TDD NB-IoT</w:t>
      </w:r>
    </w:p>
    <w:p w14:paraId="46E135F8" w14:textId="104936EC" w:rsidR="008254FC" w:rsidRDefault="008254FC" w:rsidP="008254FC">
      <w:pPr>
        <w:numPr>
          <w:ilvl w:val="0"/>
          <w:numId w:val="8"/>
        </w:numPr>
        <w:rPr>
          <w:lang w:val="en-US"/>
        </w:rPr>
      </w:pPr>
      <w:r w:rsidRPr="000D15EC">
        <w:rPr>
          <w:lang w:val="en-US"/>
        </w:rPr>
        <w:t xml:space="preserve">WF circulated </w:t>
      </w:r>
      <w:r w:rsidR="008C0D91" w:rsidRPr="000D15EC">
        <w:rPr>
          <w:lang w:val="en-US"/>
        </w:rPr>
        <w:t xml:space="preserve">offline </w:t>
      </w:r>
      <w:r w:rsidR="00DE2AB3">
        <w:rPr>
          <w:lang w:val="en-US"/>
        </w:rPr>
        <w:t>about NRS in TDD NB-IoT</w:t>
      </w:r>
      <w:r w:rsidRPr="000D15EC">
        <w:rPr>
          <w:lang w:val="en-US"/>
        </w:rPr>
        <w:t>:</w:t>
      </w:r>
    </w:p>
    <w:p w14:paraId="3CFA4DCC" w14:textId="6B3FE8F8" w:rsidR="008B39CC" w:rsidRDefault="00DE2AB3" w:rsidP="008B39CC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R1-17xxxx </w:t>
      </w:r>
      <w:r>
        <w:rPr>
          <w:lang w:val="en-US"/>
        </w:rPr>
        <w:tab/>
        <w:t>W</w:t>
      </w:r>
      <w:r w:rsidRPr="00DE2AB3">
        <w:rPr>
          <w:lang w:val="en-US"/>
        </w:rPr>
        <w:t>ay forward on NRS for NB-IoT</w:t>
      </w:r>
    </w:p>
    <w:p w14:paraId="0DD95407" w14:textId="58662C63" w:rsidR="008B39CC" w:rsidRPr="008B39CC" w:rsidRDefault="008B39CC" w:rsidP="008B39CC">
      <w:pPr>
        <w:numPr>
          <w:ilvl w:val="0"/>
          <w:numId w:val="8"/>
        </w:numPr>
        <w:rPr>
          <w:lang w:val="en-US"/>
        </w:rPr>
      </w:pPr>
      <w:r w:rsidRPr="000D15EC">
        <w:rPr>
          <w:lang w:val="en-US"/>
        </w:rPr>
        <w:t>WFs circulated offline</w:t>
      </w:r>
      <w:r>
        <w:rPr>
          <w:lang w:val="en-US"/>
        </w:rPr>
        <w:t xml:space="preserve"> about other issues</w:t>
      </w:r>
    </w:p>
    <w:p w14:paraId="0893C81A" w14:textId="77777777" w:rsidR="008B39CC" w:rsidRDefault="008B39CC" w:rsidP="008B39CC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>R1-17xxx</w:t>
      </w:r>
      <w:r>
        <w:rPr>
          <w:lang w:val="en-US"/>
        </w:rPr>
        <w:tab/>
      </w:r>
      <w:r w:rsidRPr="00AF07AC">
        <w:rPr>
          <w:lang w:val="en-US"/>
        </w:rPr>
        <w:t>WF on Other issues on SIB1-NB in TDD</w:t>
      </w:r>
      <w:r>
        <w:rPr>
          <w:lang w:val="en-US"/>
        </w:rPr>
        <w:t>, LG</w:t>
      </w:r>
    </w:p>
    <w:p w14:paraId="70124952" w14:textId="77777777" w:rsidR="008B39CC" w:rsidRPr="000D15EC" w:rsidRDefault="008B39CC" w:rsidP="008B39CC">
      <w:pPr>
        <w:ind w:left="1440"/>
        <w:rPr>
          <w:lang w:val="en-US"/>
        </w:rPr>
      </w:pPr>
    </w:p>
    <w:p w14:paraId="758B06AF" w14:textId="77777777" w:rsidR="000D15EC" w:rsidRDefault="000D15EC" w:rsidP="000D15EC">
      <w:pPr>
        <w:pStyle w:val="Heading1"/>
      </w:pPr>
      <w:bookmarkStart w:id="2" w:name="_GoBack"/>
      <w:bookmarkEnd w:id="2"/>
      <w:r>
        <w:rPr>
          <w:rFonts w:hint="eastAsia"/>
        </w:rPr>
        <w:t>Summary of open issues</w:t>
      </w:r>
    </w:p>
    <w:p w14:paraId="718C5F62" w14:textId="77777777" w:rsidR="00D55479" w:rsidRPr="000D15EC" w:rsidRDefault="008C0D91" w:rsidP="000D15EC">
      <w:pPr>
        <w:numPr>
          <w:ilvl w:val="0"/>
          <w:numId w:val="8"/>
        </w:numPr>
        <w:rPr>
          <w:lang w:val="en-US"/>
        </w:rPr>
      </w:pPr>
      <w:r w:rsidRPr="000D15EC">
        <w:rPr>
          <w:lang w:val="en-US"/>
        </w:rPr>
        <w:t>SIB1-NB scheduling issue:</w:t>
      </w:r>
    </w:p>
    <w:p w14:paraId="31341D87" w14:textId="77777777" w:rsidR="00D55479" w:rsidRDefault="00F62858" w:rsidP="000D15EC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Whether SIB1-NB can be transmitted both on anchor and non-anchor carrier, or just on anchor or non-anchor carrier. </w:t>
      </w:r>
    </w:p>
    <w:p w14:paraId="375D7F50" w14:textId="77777777" w:rsidR="00F62858" w:rsidRDefault="00F62858" w:rsidP="00F62858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>Which subframe to use for SIB1-NB both on anchor and non-anchor carriers.</w:t>
      </w:r>
    </w:p>
    <w:p w14:paraId="18E9ED8B" w14:textId="77777777" w:rsidR="00F62858" w:rsidRDefault="00F62858" w:rsidP="00F62858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Number of repetitions that should be used for SIB1-NB on non-anchor carriers. </w:t>
      </w:r>
    </w:p>
    <w:p w14:paraId="614A99ED" w14:textId="0F4AE5CD" w:rsidR="00F62858" w:rsidRDefault="00F62858" w:rsidP="00F62858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How to signal the SIB1-NB configurations (can also let RAN2 to design the detail signaling, and RAN1 provide guidelines). </w:t>
      </w:r>
    </w:p>
    <w:p w14:paraId="475EA3C4" w14:textId="4990A495" w:rsidR="008B39CC" w:rsidRPr="00F62858" w:rsidRDefault="008B39CC" w:rsidP="00F62858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How to signal the DL bit map of different carriers. </w:t>
      </w:r>
    </w:p>
    <w:p w14:paraId="06000E4A" w14:textId="77777777" w:rsidR="00D55479" w:rsidRDefault="008C0D91" w:rsidP="000D15EC">
      <w:pPr>
        <w:numPr>
          <w:ilvl w:val="0"/>
          <w:numId w:val="8"/>
        </w:numPr>
        <w:rPr>
          <w:lang w:val="en-US"/>
        </w:rPr>
      </w:pPr>
      <w:r w:rsidRPr="000D15EC">
        <w:rPr>
          <w:lang w:val="en-US"/>
        </w:rPr>
        <w:t>NRS in TDD NB-IoT</w:t>
      </w:r>
    </w:p>
    <w:p w14:paraId="4B30E3A8" w14:textId="77777777" w:rsidR="00F62858" w:rsidRPr="000D15EC" w:rsidRDefault="00F62858" w:rsidP="00F62858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>NRS pattern in special subframes</w:t>
      </w:r>
      <w:r w:rsidR="00E43E66">
        <w:rPr>
          <w:lang w:val="en-US"/>
        </w:rPr>
        <w:t>.</w:t>
      </w:r>
    </w:p>
    <w:p w14:paraId="2D9A7568" w14:textId="77777777" w:rsidR="00D55479" w:rsidRPr="000D15EC" w:rsidRDefault="00F62858" w:rsidP="000D15EC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>How many NRS antenna ports should be supported</w:t>
      </w:r>
      <w:r w:rsidR="00E43E66">
        <w:rPr>
          <w:lang w:val="en-US"/>
        </w:rPr>
        <w:t>.</w:t>
      </w:r>
    </w:p>
    <w:p w14:paraId="1996D44D" w14:textId="77777777" w:rsidR="00D55479" w:rsidRPr="000D15EC" w:rsidRDefault="008C0D91" w:rsidP="000D15EC">
      <w:pPr>
        <w:numPr>
          <w:ilvl w:val="0"/>
          <w:numId w:val="8"/>
        </w:numPr>
        <w:rPr>
          <w:lang w:val="en-US"/>
        </w:rPr>
      </w:pPr>
      <w:r w:rsidRPr="000D15EC">
        <w:rPr>
          <w:lang w:val="en-US"/>
        </w:rPr>
        <w:t>NPDCCH and NPDSCH design</w:t>
      </w:r>
    </w:p>
    <w:p w14:paraId="4A5B4652" w14:textId="77777777" w:rsidR="00D55479" w:rsidRDefault="00F62858" w:rsidP="000D15EC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Whether to </w:t>
      </w:r>
      <w:r w:rsidR="00E43E66">
        <w:rPr>
          <w:lang w:val="en-US"/>
        </w:rPr>
        <w:t xml:space="preserve">extend </w:t>
      </w:r>
      <w:r w:rsidR="00E43E66">
        <w:rPr>
          <w:rFonts w:cs="Arial"/>
          <w:lang w:val="en-US"/>
        </w:rPr>
        <w:t>α</w:t>
      </w:r>
      <w:r w:rsidR="00E43E66">
        <w:rPr>
          <w:lang w:val="en-US"/>
        </w:rPr>
        <w:t xml:space="preserve"> and G in NPDCCH.</w:t>
      </w:r>
    </w:p>
    <w:p w14:paraId="2AA5820B" w14:textId="77777777" w:rsidR="00E43E66" w:rsidRDefault="00E43E66" w:rsidP="000D15EC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>Whether to drop the entire NPDCCH search space or only candidates when there is an overlapping between two NPDCCH search space.</w:t>
      </w:r>
    </w:p>
    <w:p w14:paraId="2A7ABA10" w14:textId="77777777" w:rsidR="00E43E66" w:rsidRPr="000D15EC" w:rsidRDefault="00E43E66" w:rsidP="000D15EC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How to interpret the DL gap for NPDCCH and NPDSCH, i.e., whether to count all the subframes or only DL subframes. </w:t>
      </w:r>
    </w:p>
    <w:p w14:paraId="4140B807" w14:textId="77777777" w:rsidR="00D55479" w:rsidRPr="000D15EC" w:rsidRDefault="008C0D91" w:rsidP="000D15EC">
      <w:pPr>
        <w:numPr>
          <w:ilvl w:val="0"/>
          <w:numId w:val="8"/>
        </w:numPr>
        <w:rPr>
          <w:lang w:val="en-US"/>
        </w:rPr>
      </w:pPr>
      <w:r w:rsidRPr="000D15EC">
        <w:rPr>
          <w:lang w:val="en-US"/>
        </w:rPr>
        <w:t>NPRS configuration</w:t>
      </w:r>
    </w:p>
    <w:p w14:paraId="6AE0B191" w14:textId="77777777" w:rsidR="00D55479" w:rsidRPr="000D15EC" w:rsidRDefault="008C0D91" w:rsidP="000D15EC">
      <w:pPr>
        <w:numPr>
          <w:ilvl w:val="1"/>
          <w:numId w:val="8"/>
        </w:numPr>
        <w:rPr>
          <w:lang w:val="en-US"/>
        </w:rPr>
      </w:pPr>
      <w:r w:rsidRPr="000D15EC">
        <w:rPr>
          <w:lang w:val="en-US"/>
        </w:rPr>
        <w:lastRenderedPageBreak/>
        <w:t>Currently no WF circulated offline</w:t>
      </w:r>
    </w:p>
    <w:p w14:paraId="4908FD63" w14:textId="77777777" w:rsidR="00D55479" w:rsidRPr="000D15EC" w:rsidRDefault="008C0D91" w:rsidP="000D15EC">
      <w:pPr>
        <w:numPr>
          <w:ilvl w:val="0"/>
          <w:numId w:val="8"/>
        </w:numPr>
        <w:rPr>
          <w:lang w:val="en-US"/>
        </w:rPr>
      </w:pPr>
      <w:r w:rsidRPr="000D15EC">
        <w:rPr>
          <w:lang w:val="en-US"/>
        </w:rPr>
        <w:t>Whether to include some new features in Rel-15 to NB-IoT TDD</w:t>
      </w:r>
    </w:p>
    <w:p w14:paraId="78EDA696" w14:textId="3A276F2A" w:rsidR="00D55479" w:rsidRDefault="0011490F" w:rsidP="0011490F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For example, whether to include NSSS based measurements and </w:t>
      </w:r>
      <w:r w:rsidRPr="0011490F">
        <w:rPr>
          <w:lang w:val="en-US"/>
        </w:rPr>
        <w:t>DL interference randomization enhancements by using new scrambling sequence</w:t>
      </w:r>
      <w:r>
        <w:rPr>
          <w:lang w:val="en-US"/>
        </w:rPr>
        <w:t xml:space="preserve">. </w:t>
      </w:r>
    </w:p>
    <w:p w14:paraId="15E07B3F" w14:textId="7D24C32E" w:rsidR="008B39CC" w:rsidRDefault="008B39CC" w:rsidP="008B39CC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Other issues:</w:t>
      </w:r>
    </w:p>
    <w:p w14:paraId="501CD0B6" w14:textId="21DAB52E" w:rsidR="000D15EC" w:rsidRPr="000D15EC" w:rsidRDefault="008B39CC" w:rsidP="002731E4">
      <w:pPr>
        <w:numPr>
          <w:ilvl w:val="1"/>
          <w:numId w:val="8"/>
        </w:numPr>
      </w:pPr>
      <w:r w:rsidRPr="008B39CC">
        <w:rPr>
          <w:lang w:val="en-US"/>
        </w:rPr>
        <w:t>RSRP measurement on the non-anchor carrier</w:t>
      </w:r>
    </w:p>
    <w:p w14:paraId="7C7FB8A5" w14:textId="77777777" w:rsidR="000D15EC" w:rsidRDefault="000D15EC" w:rsidP="000D15EC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ADB8CAC" w14:textId="77777777" w:rsidR="000D15EC" w:rsidRPr="000D15EC" w:rsidRDefault="000D15EC" w:rsidP="000D15EC">
      <w:pPr>
        <w:rPr>
          <w:lang w:val="en-US"/>
        </w:rPr>
      </w:pPr>
    </w:p>
    <w:sectPr w:rsidR="000D15EC" w:rsidRPr="000D1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14AA27D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pStyle w:val="Heading5"/>
      <w:lvlText w:val="6.2.6.3.3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0926D1"/>
    <w:multiLevelType w:val="hybridMultilevel"/>
    <w:tmpl w:val="B3123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0119D"/>
    <w:multiLevelType w:val="hybridMultilevel"/>
    <w:tmpl w:val="D11CDF56"/>
    <w:lvl w:ilvl="0" w:tplc="90C2F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9AED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9E97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3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1AF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CC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E01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EE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002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FDB326C"/>
    <w:multiLevelType w:val="multilevel"/>
    <w:tmpl w:val="C4ACB29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9CA1F61"/>
    <w:multiLevelType w:val="hybridMultilevel"/>
    <w:tmpl w:val="EAC08514"/>
    <w:lvl w:ilvl="0" w:tplc="CFF6A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791517"/>
    <w:multiLevelType w:val="hybridMultilevel"/>
    <w:tmpl w:val="7BF83492"/>
    <w:lvl w:ilvl="0" w:tplc="21B68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B01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E3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EAD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7D68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323"/>
    <w:rsid w:val="00012D86"/>
    <w:rsid w:val="000D15EC"/>
    <w:rsid w:val="0011490F"/>
    <w:rsid w:val="001B1D69"/>
    <w:rsid w:val="001C3101"/>
    <w:rsid w:val="00224711"/>
    <w:rsid w:val="002F01B9"/>
    <w:rsid w:val="00374D2F"/>
    <w:rsid w:val="0043401D"/>
    <w:rsid w:val="00464CB1"/>
    <w:rsid w:val="004D5323"/>
    <w:rsid w:val="005753C0"/>
    <w:rsid w:val="006C1EC0"/>
    <w:rsid w:val="008254FC"/>
    <w:rsid w:val="008736BB"/>
    <w:rsid w:val="008B39CC"/>
    <w:rsid w:val="008C0D91"/>
    <w:rsid w:val="008F4EB7"/>
    <w:rsid w:val="0091561F"/>
    <w:rsid w:val="009B4BF0"/>
    <w:rsid w:val="009F47C3"/>
    <w:rsid w:val="009F7E7C"/>
    <w:rsid w:val="00A9355B"/>
    <w:rsid w:val="00AF07AC"/>
    <w:rsid w:val="00B32B73"/>
    <w:rsid w:val="00B52373"/>
    <w:rsid w:val="00B9248B"/>
    <w:rsid w:val="00BA2863"/>
    <w:rsid w:val="00CA3E72"/>
    <w:rsid w:val="00D55479"/>
    <w:rsid w:val="00DE2AB3"/>
    <w:rsid w:val="00E43E66"/>
    <w:rsid w:val="00E55531"/>
    <w:rsid w:val="00F6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DEAF6"/>
  <w15:chartTrackingRefBased/>
  <w15:docId w15:val="{3DA97F7C-3EA1-4094-B8BF-38DC8947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532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4D53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D532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D532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D532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D532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D532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4D532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4D53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D53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532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D532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D532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D532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D532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D5323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D5323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D5323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D5323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4D532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D5323"/>
    <w:pPr>
      <w:ind w:left="720"/>
      <w:contextualSpacing/>
    </w:pPr>
  </w:style>
  <w:style w:type="table" w:styleId="TableGrid">
    <w:name w:val="Table Grid"/>
    <w:basedOn w:val="TableNormal"/>
    <w:uiPriority w:val="59"/>
    <w:rsid w:val="004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23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9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8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2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6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6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9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4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7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EGERMED1</dc:creator>
  <cp:keywords/>
  <dc:description/>
  <cp:lastModifiedBy>Yutao Sui</cp:lastModifiedBy>
  <cp:revision>13</cp:revision>
  <dcterms:created xsi:type="dcterms:W3CDTF">2017-11-28T19:50:00Z</dcterms:created>
  <dcterms:modified xsi:type="dcterms:W3CDTF">2017-11-29T02:30:00Z</dcterms:modified>
</cp:coreProperties>
</file>